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42" w:rsidRPr="00503F42" w:rsidRDefault="00503F42" w:rsidP="00503F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podję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tych </w:t>
      </w: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uchwał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ach przez organy TU Allianz </w:t>
      </w:r>
      <w:r w:rsidR="00E0502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Życie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Polska S.A. </w:t>
      </w: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sprawie wydanych przez Komisję Nadzoru Finansowego Zasad Ładu Korporacyjnego</w:t>
      </w:r>
    </w:p>
    <w:p w:rsid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opublikowane na stronach internetowych Komisji Nadzoru Finansowego Zasady Ładu Korporacyjnego dla Instytucji Nadzorowanych („Zasady”), niniejszym informujemy o uchwałach podjętych odpowiednio w zakresie swojej kompetencji przez 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Radę Nadzorczą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Walne Zgromadzenie.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F42" w:rsidRP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Zgromadzenie, w zakresie swojej kompetencji, przyjmuje Zasady do stosowania jako istotny dokument programowy strategicznej polityki korporacyjnej</w:t>
      </w:r>
      <w:r w:rsidR="00F81D6D">
        <w:rPr>
          <w:rFonts w:ascii="Times New Roman" w:eastAsia="Times New Roman" w:hAnsi="Times New Roman" w:cs="Times New Roman"/>
          <w:sz w:val="24"/>
          <w:szCs w:val="24"/>
          <w:lang w:eastAsia="pl-PL"/>
        </w:rPr>
        <w:t>. Walne Zgromadzenie dążyć będzie do stosowania Zasad, w szczególności określonych w § 12 ust. 1 oraz ust. 2 Zasad, mając na względzie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81D6D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przysługujące Spółce, jak i samemu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Walnemu Zgromadzeniu oraz akcjonariuszom prawa i obowiązki wynikające z przepisów prawa,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D43369" w:rsidRPr="00CD00DB" w:rsidRDefault="00D43369" w:rsidP="00D4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Nadzorcza, w zakresie swojej kompetencji, przyjmuje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jako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 dokument programowy strategicznej polityki korporacyjnej.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Zasad mając na względzie: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Spółce, jak i same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wynikające z przepisów prawa,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CD00DB" w:rsidRPr="00CD00DB" w:rsidRDefault="00CD00DB" w:rsidP="00CD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swojej kompetencji,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Zasady za istotny dokument programowy strategicznej polityki korporacyjnej Spółki.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Zasad mając na względzie: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Spółce, jak i samemu Zarządowi prawa i obowiązki wynikające z przepisów prawa,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CD00DB" w:rsidRDefault="00CD00DB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F42" w:rsidRP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Walne Zgromadzenie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 w podjętych przez siebie uchwałach, iż nie są uprawnione do zajmowania stanowiska w kwestii stosowania Zasad w odniesieniu do prerogatyw innych organów Spółki.</w:t>
      </w:r>
    </w:p>
    <w:p w:rsidR="000629C2" w:rsidRDefault="000629C2"/>
    <w:sectPr w:rsidR="000629C2" w:rsidSect="0006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E4D"/>
    <w:multiLevelType w:val="multilevel"/>
    <w:tmpl w:val="5E74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43161"/>
    <w:multiLevelType w:val="multilevel"/>
    <w:tmpl w:val="A93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03F42"/>
    <w:rsid w:val="000629C2"/>
    <w:rsid w:val="00276278"/>
    <w:rsid w:val="00503F42"/>
    <w:rsid w:val="006124CF"/>
    <w:rsid w:val="00652551"/>
    <w:rsid w:val="00CD00DB"/>
    <w:rsid w:val="00D43369"/>
    <w:rsid w:val="00DF08D6"/>
    <w:rsid w:val="00E0502F"/>
    <w:rsid w:val="00F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9C2"/>
  </w:style>
  <w:style w:type="paragraph" w:styleId="Nagwek2">
    <w:name w:val="heading 2"/>
    <w:basedOn w:val="Normalny"/>
    <w:link w:val="Nagwek2Znak"/>
    <w:uiPriority w:val="9"/>
    <w:qFormat/>
    <w:rsid w:val="0050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3F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wkrol</dc:creator>
  <cp:lastModifiedBy>wkrol</cp:lastModifiedBy>
  <cp:revision>3</cp:revision>
  <dcterms:created xsi:type="dcterms:W3CDTF">2015-09-21T13:05:00Z</dcterms:created>
  <dcterms:modified xsi:type="dcterms:W3CDTF">2015-09-21T13:49:00Z</dcterms:modified>
</cp:coreProperties>
</file>